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54E6A" w14:textId="77777777" w:rsidR="00B63011" w:rsidRPr="009958FE" w:rsidRDefault="00B63011" w:rsidP="00B63011">
      <w:pPr>
        <w:jc w:val="right"/>
        <w:rPr>
          <w:rFonts w:ascii="Times New Roman" w:hAnsi="Times New Roman" w:cs="Times New Roman"/>
          <w:lang w:val="lv-LV"/>
        </w:rPr>
      </w:pPr>
      <w:r w:rsidRPr="009958FE">
        <w:rPr>
          <w:rFonts w:ascii="Times New Roman" w:hAnsi="Times New Roman" w:cs="Times New Roman"/>
          <w:lang w:val="lv-LV"/>
        </w:rPr>
        <w:t>6.Pielikums</w:t>
      </w:r>
    </w:p>
    <w:p w14:paraId="388DEA09" w14:textId="77777777" w:rsidR="007104A9" w:rsidRPr="009958FE" w:rsidRDefault="00B63011" w:rsidP="00B63011">
      <w:pPr>
        <w:jc w:val="center"/>
        <w:rPr>
          <w:rFonts w:ascii="Times New Roman" w:hAnsi="Times New Roman" w:cs="Times New Roman"/>
          <w:lang w:val="lv-LV"/>
        </w:rPr>
      </w:pPr>
      <w:r w:rsidRPr="009958FE">
        <w:rPr>
          <w:rFonts w:ascii="Times New Roman" w:hAnsi="Times New Roman" w:cs="Times New Roman"/>
          <w:lang w:val="lv-LV"/>
        </w:rPr>
        <w:t>TEHNISKĀ SPECIFIKĀCIJA</w:t>
      </w:r>
    </w:p>
    <w:p w14:paraId="37583795" w14:textId="54860FBC" w:rsidR="00B63011" w:rsidRPr="002C49FE" w:rsidRDefault="00B63011" w:rsidP="00B63011">
      <w:pPr>
        <w:jc w:val="center"/>
        <w:rPr>
          <w:rFonts w:ascii="Times New Roman" w:hAnsi="Times New Roman" w:cs="Times New Roman"/>
          <w:sz w:val="22"/>
          <w:szCs w:val="22"/>
          <w:lang w:val="lv-LV"/>
        </w:rPr>
      </w:pPr>
      <w:r w:rsidRPr="002C49FE">
        <w:rPr>
          <w:rFonts w:ascii="Times New Roman" w:hAnsi="Times New Roman" w:cs="Times New Roman"/>
          <w:sz w:val="22"/>
          <w:szCs w:val="22"/>
          <w:lang w:val="lv-LV"/>
        </w:rPr>
        <w:t xml:space="preserve">“ </w:t>
      </w:r>
      <w:r w:rsidR="009958FE" w:rsidRPr="002C49FE">
        <w:rPr>
          <w:rFonts w:ascii="Times New Roman" w:hAnsi="Times New Roman" w:cs="Times New Roman"/>
          <w:bCs/>
          <w:sz w:val="22"/>
          <w:szCs w:val="22"/>
          <w:lang w:val="lv-LV"/>
        </w:rPr>
        <w:t>Ārējo siltumapgādes tīklu pievada būvniecība uz Vaidavas ielu 15, Valmierā, Valmieras novadā</w:t>
      </w:r>
      <w:r w:rsidRPr="002C49FE">
        <w:rPr>
          <w:rFonts w:ascii="Times New Roman" w:hAnsi="Times New Roman" w:cs="Times New Roman"/>
          <w:sz w:val="22"/>
          <w:szCs w:val="22"/>
          <w:lang w:val="lv-LV"/>
        </w:rPr>
        <w:t>”</w:t>
      </w:r>
    </w:p>
    <w:p w14:paraId="4E592093" w14:textId="77777777" w:rsidR="00B63011" w:rsidRPr="009958FE" w:rsidRDefault="00B63011" w:rsidP="00B63011">
      <w:pPr>
        <w:jc w:val="center"/>
        <w:rPr>
          <w:rFonts w:ascii="Times New Roman" w:hAnsi="Times New Roman" w:cs="Times New Roman"/>
          <w:lang w:val="lv-LV"/>
        </w:rPr>
      </w:pPr>
    </w:p>
    <w:p w14:paraId="4C439240" w14:textId="77777777" w:rsidR="00B63011" w:rsidRPr="009958FE" w:rsidRDefault="00B63011" w:rsidP="00B63011">
      <w:pPr>
        <w:jc w:val="center"/>
        <w:rPr>
          <w:rFonts w:ascii="Times New Roman" w:hAnsi="Times New Roman" w:cs="Times New Roman"/>
          <w:lang w:val="lv-LV"/>
        </w:rPr>
      </w:pPr>
      <w:r w:rsidRPr="009958FE">
        <w:rPr>
          <w:rFonts w:ascii="Times New Roman" w:hAnsi="Times New Roman" w:cs="Times New Roman"/>
          <w:lang w:val="lv-LV"/>
        </w:rPr>
        <w:t>DARBA UZDEVUMS UN KVALITĀTES PRASĪBAS</w:t>
      </w:r>
    </w:p>
    <w:p w14:paraId="574E7BD6" w14:textId="77777777" w:rsidR="00B63011" w:rsidRPr="009958FE" w:rsidRDefault="00B63011" w:rsidP="00B63011">
      <w:pPr>
        <w:jc w:val="center"/>
        <w:rPr>
          <w:rFonts w:ascii="Times New Roman" w:hAnsi="Times New Roman" w:cs="Times New Roman"/>
          <w:lang w:val="lv-LV"/>
        </w:rPr>
      </w:pPr>
    </w:p>
    <w:p w14:paraId="78F1B1BB" w14:textId="2DD8DA18" w:rsidR="00B63011" w:rsidRPr="009958FE" w:rsidRDefault="00B63011" w:rsidP="009958FE">
      <w:pPr>
        <w:pStyle w:val="ListParagraph"/>
        <w:numPr>
          <w:ilvl w:val="0"/>
          <w:numId w:val="1"/>
        </w:numPr>
        <w:jc w:val="both"/>
        <w:rPr>
          <w:rFonts w:ascii="Times New Roman" w:hAnsi="Times New Roman" w:cs="Times New Roman"/>
          <w:lang w:val="lv-LV"/>
        </w:rPr>
      </w:pPr>
      <w:r w:rsidRPr="009958FE">
        <w:rPr>
          <w:rFonts w:ascii="Times New Roman" w:hAnsi="Times New Roman" w:cs="Times New Roman"/>
          <w:lang w:val="lv-LV"/>
        </w:rPr>
        <w:t xml:space="preserve">Iepirkuma priekšmets paredz siltumtrases pievada izbūvi no projektētā (BP “Ārējo siltumapgādes tīklu būvniecība Vaidavas ielā, Valmierā, Valmieras novadā”) perspektīvā </w:t>
      </w:r>
      <w:r w:rsidR="004551B5" w:rsidRPr="009958FE">
        <w:rPr>
          <w:rFonts w:ascii="Times New Roman" w:hAnsi="Times New Roman" w:cs="Times New Roman"/>
          <w:lang w:val="lv-LV"/>
        </w:rPr>
        <w:t>atzara uz ēku Vaidavas ielā 15, ar pievienojumu esošajiem iekšējiem siltumtīkliem Vaidavas ielā 15, Mezgls M2</w:t>
      </w:r>
      <w:r w:rsidR="00054D8E" w:rsidRPr="009958FE">
        <w:rPr>
          <w:rFonts w:ascii="Times New Roman" w:hAnsi="Times New Roman" w:cs="Times New Roman"/>
          <w:lang w:val="lv-LV"/>
        </w:rPr>
        <w:t xml:space="preserve"> izmantojot rūpnieciski izolētas tērauda caurules un veidgabalu.</w:t>
      </w:r>
    </w:p>
    <w:p w14:paraId="6B3C4FD6" w14:textId="7BC83742" w:rsidR="004551B5" w:rsidRPr="009958FE" w:rsidRDefault="004551B5" w:rsidP="009958FE">
      <w:pPr>
        <w:pStyle w:val="ListParagraph"/>
        <w:numPr>
          <w:ilvl w:val="0"/>
          <w:numId w:val="1"/>
        </w:numPr>
        <w:jc w:val="both"/>
        <w:rPr>
          <w:rFonts w:ascii="Times New Roman" w:hAnsi="Times New Roman" w:cs="Times New Roman"/>
          <w:lang w:val="lv-LV"/>
        </w:rPr>
      </w:pPr>
      <w:r w:rsidRPr="009958FE">
        <w:rPr>
          <w:rFonts w:ascii="Times New Roman" w:hAnsi="Times New Roman" w:cs="Times New Roman"/>
          <w:lang w:val="lv-LV"/>
        </w:rPr>
        <w:t xml:space="preserve">Darbi tiek veikti saskaņā ar </w:t>
      </w:r>
      <w:r w:rsidR="00054D8E" w:rsidRPr="009958FE">
        <w:rPr>
          <w:rFonts w:ascii="Times New Roman" w:hAnsi="Times New Roman" w:cs="Times New Roman"/>
          <w:lang w:val="lv-LV"/>
        </w:rPr>
        <w:t>būvdarbu apjomiem</w:t>
      </w:r>
      <w:r w:rsidRPr="009958FE">
        <w:rPr>
          <w:rFonts w:ascii="Times New Roman" w:hAnsi="Times New Roman" w:cs="Times New Roman"/>
          <w:lang w:val="lv-LV"/>
        </w:rPr>
        <w:t xml:space="preserve"> “Ārējo siltumapgādes tīklu pievada būvniecība</w:t>
      </w:r>
      <w:r w:rsidR="007D0A49" w:rsidRPr="009958FE">
        <w:rPr>
          <w:rFonts w:ascii="Times New Roman" w:hAnsi="Times New Roman" w:cs="Times New Roman"/>
          <w:lang w:val="lv-LV"/>
        </w:rPr>
        <w:t xml:space="preserve"> SAT (Pielikums Nr.7) un </w:t>
      </w:r>
      <w:r w:rsidR="00612843" w:rsidRPr="009958FE">
        <w:rPr>
          <w:rFonts w:ascii="Times New Roman" w:hAnsi="Times New Roman" w:cs="Times New Roman"/>
          <w:lang w:val="lv-LV"/>
        </w:rPr>
        <w:t>Iepirkuma (Pielikums Nr.6.1.)</w:t>
      </w:r>
    </w:p>
    <w:p w14:paraId="5652FF39" w14:textId="77777777" w:rsidR="00054D8E" w:rsidRPr="009958FE" w:rsidRDefault="00054D8E" w:rsidP="009958FE">
      <w:pPr>
        <w:pStyle w:val="ListParagraph"/>
        <w:numPr>
          <w:ilvl w:val="0"/>
          <w:numId w:val="1"/>
        </w:numPr>
        <w:jc w:val="both"/>
        <w:rPr>
          <w:rFonts w:ascii="Times New Roman" w:hAnsi="Times New Roman" w:cs="Times New Roman"/>
          <w:lang w:val="lv-LV"/>
        </w:rPr>
      </w:pPr>
      <w:r w:rsidRPr="009958FE">
        <w:rPr>
          <w:rFonts w:ascii="Times New Roman" w:hAnsi="Times New Roman" w:cs="Times New Roman"/>
          <w:lang w:val="lv-LV"/>
        </w:rPr>
        <w:t>Būvdarbi ietver visus tāmēs un iepirkuma līgumā paredzētos, Iepirkuma priekšmeta realizācijai nepieciešamos darbus, darbiem nepieciešamo materiālu un iekārtu piegādi, pieregulēšanu, palaišanu, utilizāciju, izpilddokumentācijas un citas dokumentācijas sagatavošanu, Būvdarbu vadību un organizēšanu, visu atļauju, saskaņojumu saņemšana no valsts un pašvaldības iestādēm, kā arī citām kompetentām iestādēm, kā arī to reģistrācijas veikšana, ja tas ir nepieciešams saskaņā ar spēkā esošās Latvijas Republikas likumdošanas normām Būvdarbu uzsākšanai, veikšanai un pabeigšanai un Objekta nodošanai ekspluatācijā, un citas darbības, kuras izriet no iepirkuma līguma.</w:t>
      </w:r>
    </w:p>
    <w:p w14:paraId="57CA3087" w14:textId="77777777" w:rsidR="00054D8E" w:rsidRPr="009958FE" w:rsidRDefault="00054D8E" w:rsidP="009958FE">
      <w:pPr>
        <w:pStyle w:val="ListParagraph"/>
        <w:numPr>
          <w:ilvl w:val="0"/>
          <w:numId w:val="1"/>
        </w:numPr>
        <w:jc w:val="both"/>
        <w:rPr>
          <w:rFonts w:ascii="Times New Roman" w:hAnsi="Times New Roman" w:cs="Times New Roman"/>
          <w:lang w:val="lv-LV"/>
        </w:rPr>
      </w:pPr>
      <w:r w:rsidRPr="009958FE">
        <w:rPr>
          <w:rFonts w:ascii="Times New Roman" w:hAnsi="Times New Roman" w:cs="Times New Roman"/>
          <w:lang w:val="lv-LV"/>
        </w:rPr>
        <w:t>Tāmēs norādīto Būvdarbu izpilde, izstrādājumu uzstādīšana un iekārtu montāža ietver pilnu Būvdarbu ciklu līdz attiecīgās detaļas, mezgla, izstrādājuma vai iekārtas gatavībai pilnīgai ekspluatācijai, ietverot visus materiālus un izstrādājumus, kas tehnoloģiski nepieciešami attiecīgā būves elementa, vai iekārtas drošai ekspluatācijai atbilstoši būvnormatīvu un ekspluatācijas noteikumu prasībām, ietverot visus nepieciešamos Būvdarbus konkrēta darba izpildei, arī esošo tehnoloģisko šahtu atsegšanu, pārbūvi un aizdarīšanu un jaunu montāžas šahtu izbūvi sienu un pārsegumu šķērsošanai, nepieciešamo caurumu izveidi un aizdari. Materiāliem un izstrādājumiem jābūt savstarpēji saderīgiem.</w:t>
      </w:r>
    </w:p>
    <w:p w14:paraId="2E357700" w14:textId="00345456" w:rsidR="00054D8E" w:rsidRPr="009958FE" w:rsidRDefault="00054D8E" w:rsidP="009958FE">
      <w:pPr>
        <w:numPr>
          <w:ilvl w:val="0"/>
          <w:numId w:val="1"/>
        </w:numPr>
        <w:suppressAutoHyphens/>
        <w:spacing w:after="120"/>
        <w:jc w:val="both"/>
        <w:rPr>
          <w:rFonts w:ascii="Times New Roman" w:hAnsi="Times New Roman" w:cs="Times New Roman"/>
          <w:kern w:val="0"/>
          <w:lang w:val="lv-LV"/>
        </w:rPr>
      </w:pPr>
      <w:r w:rsidRPr="009958FE">
        <w:rPr>
          <w:rFonts w:ascii="Times New Roman" w:hAnsi="Times New Roman" w:cs="Times New Roman"/>
          <w:kern w:val="0"/>
          <w:lang w:val="lv-LV"/>
        </w:rPr>
        <w:t xml:space="preserve">Izpildītājs nodrošina, ka ar </w:t>
      </w:r>
      <w:r w:rsidRPr="009958FE">
        <w:rPr>
          <w:rFonts w:ascii="Times New Roman" w:hAnsi="Times New Roman" w:cs="Times New Roman"/>
          <w:lang w:val="lv-LV"/>
        </w:rPr>
        <w:t>Būvd</w:t>
      </w:r>
      <w:r w:rsidRPr="009958FE">
        <w:rPr>
          <w:rFonts w:ascii="Times New Roman" w:hAnsi="Times New Roman" w:cs="Times New Roman"/>
          <w:kern w:val="0"/>
          <w:lang w:val="lv-LV"/>
        </w:rPr>
        <w:t xml:space="preserve">arbiem netiktu bojātas saglabājamās inženierkomunikācijas un konstrukcijas ( t.sk., pazemes), izpildītie un izpildīšanā esošie </w:t>
      </w:r>
      <w:r w:rsidRPr="009958FE">
        <w:rPr>
          <w:rFonts w:ascii="Times New Roman" w:hAnsi="Times New Roman" w:cs="Times New Roman"/>
          <w:lang w:val="lv-LV"/>
        </w:rPr>
        <w:t>Būvd</w:t>
      </w:r>
      <w:r w:rsidRPr="009958FE">
        <w:rPr>
          <w:rFonts w:ascii="Times New Roman" w:hAnsi="Times New Roman" w:cs="Times New Roman"/>
          <w:kern w:val="0"/>
          <w:lang w:val="lv-LV"/>
        </w:rPr>
        <w:t>arbi, nokrautie materiāli un iekārtas, būvlaukuma apkārtnē esošie apstādījumi, citas ēkas vai zemes. To bojājuma gadījumā izpildītājs nekavējoties novērš defektu ar saviem spēkiem un par saviem līdzekļiem.</w:t>
      </w:r>
    </w:p>
    <w:p w14:paraId="03CFBD28" w14:textId="58AF890A" w:rsidR="00612843" w:rsidRPr="009958FE" w:rsidRDefault="00054D8E" w:rsidP="009958FE">
      <w:pPr>
        <w:pStyle w:val="ListParagraph"/>
        <w:numPr>
          <w:ilvl w:val="0"/>
          <w:numId w:val="1"/>
        </w:numPr>
        <w:jc w:val="both"/>
        <w:rPr>
          <w:rFonts w:ascii="Times New Roman" w:hAnsi="Times New Roman" w:cs="Times New Roman"/>
          <w:lang w:val="lv-LV"/>
        </w:rPr>
      </w:pPr>
      <w:r w:rsidRPr="009958FE">
        <w:rPr>
          <w:rFonts w:ascii="Times New Roman" w:hAnsi="Times New Roman" w:cs="Times New Roman"/>
          <w:lang w:val="lv-LV"/>
        </w:rPr>
        <w:t xml:space="preserve">Satiksmes organizācijas shēmas un materiālu novietni nepieciešams saskaņot ar pasūtītāju “Darbu veikšanas projektā” pirms būvdarbu uzsākšanas. Darbu veikšanas projektu saskaņo Pasūtītājs, autoruzraugs un būvuzraugs. </w:t>
      </w:r>
    </w:p>
    <w:p w14:paraId="04265B3E" w14:textId="2C91FB9D" w:rsidR="00054D8E" w:rsidRPr="009958FE" w:rsidRDefault="00054D8E" w:rsidP="009958FE">
      <w:pPr>
        <w:pStyle w:val="ListParagraph"/>
        <w:numPr>
          <w:ilvl w:val="0"/>
          <w:numId w:val="1"/>
        </w:numPr>
        <w:jc w:val="both"/>
        <w:rPr>
          <w:rFonts w:ascii="Times New Roman" w:hAnsi="Times New Roman" w:cs="Times New Roman"/>
          <w:lang w:val="lv-LV"/>
        </w:rPr>
      </w:pPr>
      <w:r w:rsidRPr="009958FE">
        <w:rPr>
          <w:rFonts w:ascii="Times New Roman" w:hAnsi="Times New Roman" w:cs="Times New Roman"/>
          <w:lang w:val="lv-LV"/>
        </w:rPr>
        <w:t>Izpildītājam Būvdarbi ir veicami paralēli Pasūtītāja darbībai, nodrošinot tā personālam un citiem iestādes apmeklētājiem drošu plūsmu Būvdarbu zonā.</w:t>
      </w:r>
    </w:p>
    <w:p w14:paraId="220EC5FF" w14:textId="77777777" w:rsidR="00054D8E" w:rsidRPr="009958FE" w:rsidRDefault="00054D8E" w:rsidP="009958FE">
      <w:pPr>
        <w:numPr>
          <w:ilvl w:val="0"/>
          <w:numId w:val="1"/>
        </w:numPr>
        <w:suppressAutoHyphens/>
        <w:spacing w:after="120"/>
        <w:jc w:val="both"/>
        <w:rPr>
          <w:rFonts w:ascii="Times New Roman" w:hAnsi="Times New Roman" w:cs="Times New Roman"/>
          <w:lang w:val="lv-LV"/>
        </w:rPr>
      </w:pPr>
      <w:r w:rsidRPr="009958FE">
        <w:rPr>
          <w:rFonts w:ascii="Times New Roman" w:hAnsi="Times New Roman" w:cs="Times New Roman"/>
          <w:lang w:val="lv-LV"/>
        </w:rPr>
        <w:t xml:space="preserve">Visi Būvdarbi, kas var traucēt Pasūtītāja darbībai (troksnis, vibrācija, ūdens vai elektrības padeves traucējumi u.c.) jāsaskaņo ar Pasūtītāja pārstāvi 2 (divas) dienas iepriekš. Izpildītājam pēc Pasūtītāja pieprasījuma jāpārtrauc Būvdarbi (demontāža, atkritumu savākšana u.c.), kuri rada trokšņus pasūtītāja noteiktajā “klusajā stundā” un/vai tiek traucēta Pasūtītāja darbība. </w:t>
      </w:r>
    </w:p>
    <w:p w14:paraId="0B8FBE28" w14:textId="77777777" w:rsidR="00054D8E" w:rsidRPr="009958FE" w:rsidRDefault="00054D8E" w:rsidP="009958FE">
      <w:pPr>
        <w:numPr>
          <w:ilvl w:val="0"/>
          <w:numId w:val="1"/>
        </w:numPr>
        <w:suppressAutoHyphens/>
        <w:spacing w:after="120"/>
        <w:jc w:val="both"/>
        <w:rPr>
          <w:rFonts w:ascii="Times New Roman" w:hAnsi="Times New Roman" w:cs="Times New Roman"/>
          <w:lang w:val="lv-LV"/>
        </w:rPr>
      </w:pPr>
      <w:r w:rsidRPr="009958FE">
        <w:rPr>
          <w:rFonts w:ascii="Times New Roman" w:hAnsi="Times New Roman" w:cs="Times New Roman"/>
          <w:lang w:val="lv-LV"/>
        </w:rPr>
        <w:t xml:space="preserve">Izpilddokumentācija jāiesniedz elektroniski un papīra formātā - jānoformē vienā sējumā, ar titullapu, jāpievieno satura rādītājs (lapas secīgi numurētas). Sējumā jāpievieno izmantoto materiālu atbilstības deklarācijas, ūdensvada skalošanas, dezinfekcijas un spiediena pārbaudes akti, izpildrasējumi, instrukcijas armatūras </w:t>
      </w:r>
      <w:r w:rsidRPr="009958FE">
        <w:rPr>
          <w:rFonts w:ascii="Times New Roman" w:hAnsi="Times New Roman" w:cs="Times New Roman"/>
          <w:lang w:val="lv-LV"/>
        </w:rPr>
        <w:lastRenderedPageBreak/>
        <w:t>apkopei un uzturēšanai, kā arī instruktāžas aktus, kurus parakstījuši Pasūtītāja atbildīgie speciālisti par instruktāžu.</w:t>
      </w:r>
    </w:p>
    <w:p w14:paraId="48AA89EB" w14:textId="38E32B76" w:rsidR="00054D8E" w:rsidRDefault="00054D8E" w:rsidP="009958FE">
      <w:pPr>
        <w:numPr>
          <w:ilvl w:val="0"/>
          <w:numId w:val="1"/>
        </w:numPr>
        <w:suppressAutoHyphens/>
        <w:spacing w:after="120"/>
        <w:jc w:val="both"/>
        <w:rPr>
          <w:rFonts w:ascii="Times New Roman" w:hAnsi="Times New Roman" w:cs="Times New Roman"/>
          <w:lang w:val="lv-LV"/>
        </w:rPr>
      </w:pPr>
      <w:r w:rsidRPr="009958FE">
        <w:rPr>
          <w:rFonts w:ascii="Times New Roman" w:hAnsi="Times New Roman" w:cs="Times New Roman"/>
          <w:lang w:val="lv-LV"/>
        </w:rPr>
        <w:t>Būvdarbi jāsaskaņo ar būvprojektā norādītajiem inženiertkomunikāciju turētājiem un saskaņotājiem.</w:t>
      </w:r>
    </w:p>
    <w:p w14:paraId="4C1E53BE" w14:textId="3DA6091A" w:rsidR="0023765E" w:rsidRPr="002C49FE" w:rsidRDefault="0023765E" w:rsidP="002C49FE">
      <w:pPr>
        <w:numPr>
          <w:ilvl w:val="0"/>
          <w:numId w:val="1"/>
        </w:numPr>
        <w:suppressAutoHyphens/>
        <w:spacing w:after="120"/>
        <w:jc w:val="both"/>
        <w:rPr>
          <w:rFonts w:ascii="Times New Roman" w:hAnsi="Times New Roman" w:cs="Times New Roman"/>
          <w:kern w:val="0"/>
          <w:lang w:val="lv-LV"/>
        </w:rPr>
      </w:pPr>
      <w:r>
        <w:rPr>
          <w:rFonts w:ascii="Times New Roman" w:hAnsi="Times New Roman" w:cs="Times New Roman"/>
          <w:kern w:val="0"/>
          <w:lang w:val="lv-LV"/>
        </w:rPr>
        <w:t>Ja būvprojektā vai tāmē vai</w:t>
      </w:r>
      <w:r w:rsidRPr="009958FE">
        <w:rPr>
          <w:rFonts w:ascii="Times New Roman" w:hAnsi="Times New Roman" w:cs="Times New Roman"/>
          <w:kern w:val="0"/>
          <w:lang w:val="lv-LV"/>
        </w:rPr>
        <w:t xml:space="preserve"> </w:t>
      </w:r>
      <w:r>
        <w:rPr>
          <w:rFonts w:ascii="Times New Roman" w:hAnsi="Times New Roman" w:cs="Times New Roman"/>
          <w:kern w:val="0"/>
          <w:lang w:val="lv-LV"/>
        </w:rPr>
        <w:t xml:space="preserve">citā </w:t>
      </w:r>
      <w:r w:rsidRPr="009958FE">
        <w:rPr>
          <w:rFonts w:ascii="Times New Roman" w:hAnsi="Times New Roman" w:cs="Times New Roman"/>
          <w:kern w:val="0"/>
          <w:lang w:val="lv-LV"/>
        </w:rPr>
        <w:t>Iepirkuma procedūras dokument</w:t>
      </w:r>
      <w:r>
        <w:rPr>
          <w:rFonts w:ascii="Times New Roman" w:hAnsi="Times New Roman" w:cs="Times New Roman"/>
          <w:kern w:val="0"/>
          <w:lang w:val="lv-LV"/>
        </w:rPr>
        <w:t xml:space="preserve">ācijā ir norāde vai </w:t>
      </w:r>
      <w:r w:rsidRPr="002C49FE">
        <w:rPr>
          <w:rFonts w:ascii="Times New Roman" w:hAnsi="Times New Roman" w:cs="Times New Roman"/>
          <w:kern w:val="0"/>
          <w:lang w:val="lv-LV"/>
        </w:rPr>
        <w:t>atsauce uz konkrētiem</w:t>
      </w:r>
      <w:r w:rsidRPr="002C49FE">
        <w:rPr>
          <w:rFonts w:ascii="Times New Roman" w:hAnsi="Times New Roman" w:cs="Times New Roman"/>
          <w:kern w:val="0"/>
          <w:lang w:val="lv-LV"/>
        </w:rPr>
        <w:t xml:space="preserve"> </w:t>
      </w:r>
      <w:r w:rsidR="002C49FE">
        <w:rPr>
          <w:rFonts w:ascii="Times New Roman" w:hAnsi="Times New Roman" w:cs="Times New Roman"/>
          <w:kern w:val="0"/>
          <w:lang w:val="lv-LV"/>
        </w:rPr>
        <w:t xml:space="preserve">ražotājiem, </w:t>
      </w:r>
      <w:r w:rsidRPr="002C49FE">
        <w:rPr>
          <w:rFonts w:ascii="Times New Roman" w:hAnsi="Times New Roman" w:cs="Times New Roman"/>
          <w:kern w:val="0"/>
          <w:lang w:val="lv-LV"/>
        </w:rPr>
        <w:t>materiāl</w:t>
      </w:r>
      <w:r w:rsidRPr="002C49FE">
        <w:rPr>
          <w:rFonts w:ascii="Times New Roman" w:hAnsi="Times New Roman" w:cs="Times New Roman"/>
          <w:kern w:val="0"/>
          <w:lang w:val="lv-LV"/>
        </w:rPr>
        <w:t>iem, precēm vai</w:t>
      </w:r>
      <w:r w:rsidRPr="002C49FE">
        <w:rPr>
          <w:rFonts w:ascii="Times New Roman" w:hAnsi="Times New Roman" w:cs="Times New Roman"/>
          <w:kern w:val="0"/>
          <w:lang w:val="lv-LV"/>
        </w:rPr>
        <w:t xml:space="preserve"> izstrādājum</w:t>
      </w:r>
      <w:r w:rsidR="002C49FE">
        <w:rPr>
          <w:rFonts w:ascii="Times New Roman" w:hAnsi="Times New Roman" w:cs="Times New Roman"/>
          <w:kern w:val="0"/>
          <w:lang w:val="lv-LV"/>
        </w:rPr>
        <w:t>iem,</w:t>
      </w:r>
      <w:r w:rsidRPr="002C49FE">
        <w:rPr>
          <w:rFonts w:ascii="Times New Roman" w:hAnsi="Times New Roman" w:cs="Times New Roman"/>
          <w:kern w:val="0"/>
          <w:lang w:val="lv-LV"/>
        </w:rPr>
        <w:t xml:space="preserve"> </w:t>
      </w:r>
      <w:r w:rsidR="002C49FE">
        <w:rPr>
          <w:rFonts w:ascii="Times New Roman" w:hAnsi="Times New Roman" w:cs="Times New Roman"/>
          <w:kern w:val="0"/>
          <w:lang w:val="lv-LV"/>
        </w:rPr>
        <w:t xml:space="preserve">piegādātājs var piedāvāt to </w:t>
      </w:r>
      <w:r w:rsidRPr="002C49FE">
        <w:rPr>
          <w:rFonts w:ascii="Times New Roman" w:hAnsi="Times New Roman" w:cs="Times New Roman"/>
          <w:kern w:val="0"/>
          <w:lang w:val="lv-LV"/>
        </w:rPr>
        <w:t>ekvivalentus</w:t>
      </w:r>
      <w:r w:rsidR="002C49FE">
        <w:rPr>
          <w:rFonts w:ascii="Times New Roman" w:hAnsi="Times New Roman" w:cs="Times New Roman"/>
          <w:kern w:val="0"/>
          <w:lang w:val="lv-LV"/>
        </w:rPr>
        <w:t xml:space="preserve">. Ja piegādātājs piedāvā </w:t>
      </w:r>
      <w:r w:rsidRPr="002C49FE">
        <w:rPr>
          <w:rFonts w:ascii="Times New Roman" w:hAnsi="Times New Roman" w:cs="Times New Roman"/>
          <w:kern w:val="0"/>
          <w:lang w:val="lv-LV"/>
        </w:rPr>
        <w:t>ekvivalent</w:t>
      </w:r>
      <w:r w:rsidR="002C49FE">
        <w:rPr>
          <w:rFonts w:ascii="Times New Roman" w:hAnsi="Times New Roman" w:cs="Times New Roman"/>
          <w:kern w:val="0"/>
          <w:lang w:val="lv-LV"/>
        </w:rPr>
        <w:t>us, tie ir</w:t>
      </w:r>
      <w:r w:rsidRPr="002C49FE">
        <w:rPr>
          <w:rFonts w:ascii="Times New Roman" w:hAnsi="Times New Roman" w:cs="Times New Roman"/>
          <w:kern w:val="0"/>
          <w:lang w:val="lv-LV"/>
        </w:rPr>
        <w:t xml:space="preserve"> jāsaskaņo ar </w:t>
      </w:r>
      <w:r w:rsidR="002C49FE">
        <w:rPr>
          <w:rFonts w:ascii="Times New Roman" w:hAnsi="Times New Roman" w:cs="Times New Roman"/>
          <w:kern w:val="0"/>
          <w:lang w:val="lv-LV"/>
        </w:rPr>
        <w:t>a</w:t>
      </w:r>
      <w:r w:rsidRPr="002C49FE">
        <w:rPr>
          <w:rFonts w:ascii="Times New Roman" w:hAnsi="Times New Roman" w:cs="Times New Roman"/>
          <w:kern w:val="0"/>
          <w:lang w:val="lv-LV"/>
        </w:rPr>
        <w:t xml:space="preserve">utoruzraugu un </w:t>
      </w:r>
      <w:r w:rsidR="002C49FE">
        <w:rPr>
          <w:rFonts w:ascii="Times New Roman" w:hAnsi="Times New Roman" w:cs="Times New Roman"/>
          <w:kern w:val="0"/>
          <w:lang w:val="lv-LV"/>
        </w:rPr>
        <w:t>b</w:t>
      </w:r>
      <w:r w:rsidRPr="002C49FE">
        <w:rPr>
          <w:rFonts w:ascii="Times New Roman" w:hAnsi="Times New Roman" w:cs="Times New Roman"/>
          <w:kern w:val="0"/>
          <w:lang w:val="lv-LV"/>
        </w:rPr>
        <w:t xml:space="preserve">ūvuzraugu pirms to piegādes un iestrādes. </w:t>
      </w:r>
    </w:p>
    <w:p w14:paraId="7252D928" w14:textId="77777777" w:rsidR="0023765E" w:rsidRPr="002C49FE" w:rsidRDefault="0023765E" w:rsidP="002C49FE">
      <w:pPr>
        <w:suppressAutoHyphens/>
        <w:spacing w:after="120"/>
        <w:ind w:left="720"/>
        <w:jc w:val="both"/>
        <w:rPr>
          <w:rFonts w:ascii="Times New Roman" w:hAnsi="Times New Roman" w:cs="Times New Roman"/>
          <w:kern w:val="0"/>
          <w:lang w:val="lv-LV"/>
        </w:rPr>
      </w:pPr>
    </w:p>
    <w:p w14:paraId="1AA3DCA8" w14:textId="77777777" w:rsidR="0023765E" w:rsidRPr="009958FE" w:rsidRDefault="0023765E" w:rsidP="0023765E">
      <w:pPr>
        <w:suppressAutoHyphens/>
        <w:spacing w:after="120"/>
        <w:ind w:left="720"/>
        <w:jc w:val="both"/>
        <w:rPr>
          <w:rFonts w:ascii="Times New Roman" w:hAnsi="Times New Roman" w:cs="Times New Roman"/>
          <w:lang w:val="lv-LV"/>
        </w:rPr>
      </w:pPr>
    </w:p>
    <w:p w14:paraId="0695208F" w14:textId="77777777" w:rsidR="00054D8E" w:rsidRPr="009958FE" w:rsidRDefault="00054D8E" w:rsidP="009958FE">
      <w:pPr>
        <w:pStyle w:val="ListParagraph"/>
        <w:jc w:val="both"/>
        <w:rPr>
          <w:rFonts w:ascii="Times New Roman" w:hAnsi="Times New Roman" w:cs="Times New Roman"/>
          <w:lang w:val="lv-LV"/>
        </w:rPr>
      </w:pPr>
    </w:p>
    <w:sectPr w:rsidR="00054D8E" w:rsidRPr="009958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42B48"/>
    <w:multiLevelType w:val="hybridMultilevel"/>
    <w:tmpl w:val="E2684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DA40839"/>
    <w:multiLevelType w:val="multilevel"/>
    <w:tmpl w:val="0409001F"/>
    <w:lvl w:ilvl="0">
      <w:start w:val="1"/>
      <w:numFmt w:val="decimal"/>
      <w:lvlText w:val="%1."/>
      <w:lvlJc w:val="left"/>
      <w:pPr>
        <w:ind w:left="9291" w:hanging="360"/>
      </w:pPr>
      <w:rPr>
        <w:b w:val="0"/>
        <w:color w:val="auto"/>
      </w:rPr>
    </w:lvl>
    <w:lvl w:ilvl="1">
      <w:start w:val="1"/>
      <w:numFmt w:val="decimal"/>
      <w:lvlText w:val="%1.%2."/>
      <w:lvlJc w:val="left"/>
      <w:pPr>
        <w:ind w:left="9723" w:hanging="432"/>
      </w:pPr>
    </w:lvl>
    <w:lvl w:ilvl="2">
      <w:start w:val="1"/>
      <w:numFmt w:val="decimal"/>
      <w:lvlText w:val="%1.%2.%3."/>
      <w:lvlJc w:val="left"/>
      <w:pPr>
        <w:ind w:left="10155" w:hanging="504"/>
      </w:pPr>
    </w:lvl>
    <w:lvl w:ilvl="3">
      <w:start w:val="1"/>
      <w:numFmt w:val="decimal"/>
      <w:lvlText w:val="%1.%2.%3.%4."/>
      <w:lvlJc w:val="left"/>
      <w:pPr>
        <w:ind w:left="10659" w:hanging="648"/>
      </w:pPr>
    </w:lvl>
    <w:lvl w:ilvl="4">
      <w:start w:val="1"/>
      <w:numFmt w:val="decimal"/>
      <w:lvlText w:val="%1.%2.%3.%4.%5."/>
      <w:lvlJc w:val="left"/>
      <w:pPr>
        <w:ind w:left="11163" w:hanging="792"/>
      </w:pPr>
    </w:lvl>
    <w:lvl w:ilvl="5">
      <w:start w:val="1"/>
      <w:numFmt w:val="decimal"/>
      <w:lvlText w:val="%1.%2.%3.%4.%5.%6."/>
      <w:lvlJc w:val="left"/>
      <w:pPr>
        <w:ind w:left="11667" w:hanging="936"/>
      </w:pPr>
    </w:lvl>
    <w:lvl w:ilvl="6">
      <w:start w:val="1"/>
      <w:numFmt w:val="decimal"/>
      <w:lvlText w:val="%1.%2.%3.%4.%5.%6.%7."/>
      <w:lvlJc w:val="left"/>
      <w:pPr>
        <w:ind w:left="12171" w:hanging="1080"/>
      </w:pPr>
    </w:lvl>
    <w:lvl w:ilvl="7">
      <w:start w:val="1"/>
      <w:numFmt w:val="decimal"/>
      <w:lvlText w:val="%1.%2.%3.%4.%5.%6.%7.%8."/>
      <w:lvlJc w:val="left"/>
      <w:pPr>
        <w:ind w:left="12675" w:hanging="1224"/>
      </w:pPr>
    </w:lvl>
    <w:lvl w:ilvl="8">
      <w:start w:val="1"/>
      <w:numFmt w:val="decimal"/>
      <w:lvlText w:val="%1.%2.%3.%4.%5.%6.%7.%8.%9."/>
      <w:lvlJc w:val="left"/>
      <w:pPr>
        <w:ind w:left="13251" w:hanging="1440"/>
      </w:pPr>
    </w:lvl>
  </w:abstractNum>
  <w:num w:numId="1" w16cid:durableId="734283316">
    <w:abstractNumId w:val="0"/>
  </w:num>
  <w:num w:numId="2" w16cid:durableId="1232934389">
    <w:abstractNumId w:val="1"/>
  </w:num>
  <w:num w:numId="3" w16cid:durableId="1546671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11"/>
    <w:rsid w:val="00054D8E"/>
    <w:rsid w:val="0023765E"/>
    <w:rsid w:val="002C49FE"/>
    <w:rsid w:val="004551B5"/>
    <w:rsid w:val="006115D2"/>
    <w:rsid w:val="00612843"/>
    <w:rsid w:val="007104A9"/>
    <w:rsid w:val="007D0A49"/>
    <w:rsid w:val="009958FE"/>
    <w:rsid w:val="00B63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4F920"/>
  <w15:chartTrackingRefBased/>
  <w15:docId w15:val="{3020B97E-D1BA-BE49-A391-FC01C396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0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76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4A6B8-C10F-404B-AF41-46CCDFDE5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594</Words>
  <Characters>3388</Characters>
  <Application>Microsoft Office Word</Application>
  <DocSecurity>0</DocSecurity>
  <Lines>28</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License Ofisa</dc:creator>
  <cp:keywords/>
  <dc:description/>
  <cp:lastModifiedBy>JOLANTA SUIPE</cp:lastModifiedBy>
  <cp:revision>2</cp:revision>
  <dcterms:created xsi:type="dcterms:W3CDTF">2024-03-18T12:10:00Z</dcterms:created>
  <dcterms:modified xsi:type="dcterms:W3CDTF">2024-03-18T12:10:00Z</dcterms:modified>
</cp:coreProperties>
</file>